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085" w:rsidRPr="00717B44" w:rsidRDefault="003A2E14">
      <w:pPr>
        <w:rPr>
          <w:rFonts w:asciiTheme="minorEastAsia" w:eastAsiaTheme="minorEastAsia" w:hAnsiTheme="minorEastAsia"/>
          <w:sz w:val="32"/>
          <w:szCs w:val="32"/>
        </w:rPr>
      </w:pPr>
      <w:r w:rsidRPr="00717B44">
        <w:rPr>
          <w:rFonts w:asciiTheme="minorEastAsia" w:eastAsiaTheme="minorEastAsia" w:hAnsiTheme="minorEastAsia" w:cs="方正黑体_GBK" w:hint="eastAsia"/>
          <w:sz w:val="32"/>
          <w:szCs w:val="32"/>
        </w:rPr>
        <w:t>附件</w:t>
      </w:r>
      <w:r w:rsidRPr="00717B44">
        <w:rPr>
          <w:rFonts w:asciiTheme="minorEastAsia" w:eastAsiaTheme="minorEastAsia" w:hAnsiTheme="minorEastAsia" w:hint="eastAsia"/>
          <w:sz w:val="32"/>
          <w:szCs w:val="32"/>
        </w:rPr>
        <w:t>4</w:t>
      </w:r>
    </w:p>
    <w:p w:rsidR="00CD3085" w:rsidRDefault="003A2E1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“基于教学改革、融合信息技术的新型教与学模式”</w:t>
      </w:r>
      <w:r>
        <w:rPr>
          <w:rFonts w:ascii="黑体" w:eastAsia="黑体" w:hAnsi="黑体" w:hint="eastAsia"/>
          <w:sz w:val="36"/>
          <w:szCs w:val="36"/>
        </w:rPr>
        <w:t>提炼表</w:t>
      </w:r>
    </w:p>
    <w:tbl>
      <w:tblPr>
        <w:tblStyle w:val="a6"/>
        <w:tblW w:w="8394" w:type="dxa"/>
        <w:tblLook w:val="04A0" w:firstRow="1" w:lastRow="0" w:firstColumn="1" w:lastColumn="0" w:noHBand="0" w:noVBand="1"/>
      </w:tblPr>
      <w:tblGrid>
        <w:gridCol w:w="2830"/>
        <w:gridCol w:w="5564"/>
      </w:tblGrid>
      <w:tr w:rsidR="00CD3085">
        <w:trPr>
          <w:trHeight w:val="792"/>
        </w:trPr>
        <w:tc>
          <w:tcPr>
            <w:tcW w:w="2830" w:type="dxa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单位名称（盖公章）</w:t>
            </w:r>
          </w:p>
        </w:tc>
        <w:tc>
          <w:tcPr>
            <w:tcW w:w="5564" w:type="dxa"/>
            <w:vAlign w:val="center"/>
          </w:tcPr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D3085">
        <w:trPr>
          <w:trHeight w:val="838"/>
        </w:trPr>
        <w:tc>
          <w:tcPr>
            <w:tcW w:w="2830" w:type="dxa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新模式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5564" w:type="dxa"/>
            <w:vAlign w:val="center"/>
          </w:tcPr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D3085">
        <w:trPr>
          <w:trHeight w:val="424"/>
        </w:trPr>
        <w:tc>
          <w:tcPr>
            <w:tcW w:w="8394" w:type="dxa"/>
            <w:gridSpan w:val="2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一、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新模式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简介（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200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字以内）</w:t>
            </w:r>
          </w:p>
        </w:tc>
      </w:tr>
      <w:tr w:rsidR="00CD3085">
        <w:trPr>
          <w:trHeight w:val="2391"/>
        </w:trPr>
        <w:tc>
          <w:tcPr>
            <w:tcW w:w="8394" w:type="dxa"/>
            <w:gridSpan w:val="2"/>
            <w:vAlign w:val="center"/>
          </w:tcPr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D3085">
        <w:trPr>
          <w:trHeight w:val="469"/>
        </w:trPr>
        <w:tc>
          <w:tcPr>
            <w:tcW w:w="8394" w:type="dxa"/>
            <w:gridSpan w:val="2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二、支持的环境（包括软件和硬件环境）</w:t>
            </w:r>
          </w:p>
        </w:tc>
      </w:tr>
      <w:tr w:rsidR="00CD3085">
        <w:trPr>
          <w:trHeight w:val="2619"/>
        </w:trPr>
        <w:tc>
          <w:tcPr>
            <w:tcW w:w="8394" w:type="dxa"/>
            <w:gridSpan w:val="2"/>
            <w:vAlign w:val="center"/>
          </w:tcPr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D3085">
        <w:trPr>
          <w:trHeight w:val="469"/>
        </w:trPr>
        <w:tc>
          <w:tcPr>
            <w:tcW w:w="8394" w:type="dxa"/>
            <w:gridSpan w:val="2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三、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新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模式结构图</w:t>
            </w:r>
          </w:p>
        </w:tc>
      </w:tr>
      <w:tr w:rsidR="00CD3085">
        <w:trPr>
          <w:trHeight w:val="2609"/>
        </w:trPr>
        <w:tc>
          <w:tcPr>
            <w:tcW w:w="8394" w:type="dxa"/>
            <w:gridSpan w:val="2"/>
            <w:vAlign w:val="center"/>
          </w:tcPr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D3085">
        <w:trPr>
          <w:trHeight w:val="469"/>
        </w:trPr>
        <w:tc>
          <w:tcPr>
            <w:tcW w:w="8394" w:type="dxa"/>
            <w:gridSpan w:val="2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lastRenderedPageBreak/>
              <w:t>四、相较于传统模式的优势</w:t>
            </w:r>
          </w:p>
        </w:tc>
      </w:tr>
      <w:tr w:rsidR="00CD3085">
        <w:trPr>
          <w:trHeight w:val="4181"/>
        </w:trPr>
        <w:tc>
          <w:tcPr>
            <w:tcW w:w="8394" w:type="dxa"/>
            <w:gridSpan w:val="2"/>
            <w:vAlign w:val="center"/>
          </w:tcPr>
          <w:p w:rsidR="00CD3085" w:rsidRDefault="00CD3085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D3085">
        <w:trPr>
          <w:trHeight w:val="540"/>
        </w:trPr>
        <w:tc>
          <w:tcPr>
            <w:tcW w:w="8394" w:type="dxa"/>
            <w:gridSpan w:val="2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五、详细介绍</w:t>
            </w:r>
          </w:p>
        </w:tc>
      </w:tr>
      <w:tr w:rsidR="00CD3085">
        <w:trPr>
          <w:trHeight w:val="5157"/>
        </w:trPr>
        <w:tc>
          <w:tcPr>
            <w:tcW w:w="8394" w:type="dxa"/>
            <w:gridSpan w:val="2"/>
          </w:tcPr>
          <w:p w:rsidR="00CD3085" w:rsidRDefault="003A2E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从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新模式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背景、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新模式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举措、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新模式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成效与反思、获奖情况、推广情况等方面进行阐述。（不同类型的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新模式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，可适当调整撰写结构）</w:t>
            </w:r>
          </w:p>
        </w:tc>
      </w:tr>
      <w:tr w:rsidR="00CD3085">
        <w:trPr>
          <w:trHeight w:val="567"/>
        </w:trPr>
        <w:tc>
          <w:tcPr>
            <w:tcW w:w="8394" w:type="dxa"/>
            <w:gridSpan w:val="2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六、其它要求</w:t>
            </w:r>
          </w:p>
        </w:tc>
      </w:tr>
      <w:tr w:rsidR="00CD3085">
        <w:trPr>
          <w:trHeight w:val="2192"/>
        </w:trPr>
        <w:tc>
          <w:tcPr>
            <w:tcW w:w="8394" w:type="dxa"/>
            <w:gridSpan w:val="2"/>
            <w:vAlign w:val="center"/>
          </w:tcPr>
          <w:p w:rsidR="00CD3085" w:rsidRDefault="003A2E1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提供相应的视频佐证材料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可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提供网址、二维码、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U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盘拷贝）</w:t>
            </w:r>
          </w:p>
        </w:tc>
      </w:tr>
    </w:tbl>
    <w:p w:rsidR="00CD3085" w:rsidRDefault="00CD3085"/>
    <w:sectPr w:rsidR="00CD3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E14" w:rsidRDefault="003A2E14" w:rsidP="00717B44">
      <w:r>
        <w:separator/>
      </w:r>
    </w:p>
  </w:endnote>
  <w:endnote w:type="continuationSeparator" w:id="0">
    <w:p w:rsidR="003A2E14" w:rsidRDefault="003A2E14" w:rsidP="0071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汉仪仿宋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E14" w:rsidRDefault="003A2E14" w:rsidP="00717B44">
      <w:r>
        <w:separator/>
      </w:r>
    </w:p>
  </w:footnote>
  <w:footnote w:type="continuationSeparator" w:id="0">
    <w:p w:rsidR="003A2E14" w:rsidRDefault="003A2E14" w:rsidP="00717B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AxZGM4MDMzZWQ4YmQ5ZDdlYTRiNmZkMTlmYzJmMGEifQ=="/>
  </w:docVars>
  <w:rsids>
    <w:rsidRoot w:val="00BF6132"/>
    <w:rsid w:val="FEFEEB21"/>
    <w:rsid w:val="001D1DBE"/>
    <w:rsid w:val="003A2E14"/>
    <w:rsid w:val="00404D3F"/>
    <w:rsid w:val="00570D1A"/>
    <w:rsid w:val="005E30BA"/>
    <w:rsid w:val="006B03D3"/>
    <w:rsid w:val="006D4B42"/>
    <w:rsid w:val="00717B44"/>
    <w:rsid w:val="0080227E"/>
    <w:rsid w:val="0086353E"/>
    <w:rsid w:val="008F6E1F"/>
    <w:rsid w:val="00BB3F7E"/>
    <w:rsid w:val="00BF6132"/>
    <w:rsid w:val="00C435C0"/>
    <w:rsid w:val="00CD3085"/>
    <w:rsid w:val="00CD462C"/>
    <w:rsid w:val="00ED2E8E"/>
    <w:rsid w:val="00EF5B5A"/>
    <w:rsid w:val="00F230FD"/>
    <w:rsid w:val="05C02881"/>
    <w:rsid w:val="7ABB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DEA6A6-0AEA-4210-9BF5-36CA9538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Lenovo</cp:lastModifiedBy>
  <cp:revision>9</cp:revision>
  <dcterms:created xsi:type="dcterms:W3CDTF">2022-06-10T15:20:00Z</dcterms:created>
  <dcterms:modified xsi:type="dcterms:W3CDTF">2023-06-01T01:48:00Z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E36A2815BA70415BBF62930400AAE464</vt:lpwstr>
  </property>
  <property fmtid="{D5CDD505-2E9C-101B-9397-08002B2CF9AE}" pid="3" name="KSOProductBuildVer">
    <vt:lpwstr>2052-11.8.2.10125</vt:lpwstr>
  </property>
</Properties>
</file>